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137920" cy="1137920"/>
            <wp:effectExtent b="0" l="0" r="0" t="0"/>
            <wp:wrapSquare wrapText="bothSides" distB="0" distT="0" distL="114300" distR="114300"/>
            <wp:docPr descr="A red and white logo&#10;&#10;Description automatically generated" id="1380992420" name="image1.png"/>
            <a:graphic>
              <a:graphicData uri="http://schemas.openxmlformats.org/drawingml/2006/picture">
                <pic:pic>
                  <pic:nvPicPr>
                    <pic:cNvPr descr="A red and white logo&#10;&#10;Description automatically generated" id="0" name="image1.png"/>
                    <pic:cNvPicPr preferRelativeResize="0"/>
                  </pic:nvPicPr>
                  <pic:blipFill>
                    <a:blip r:embed="rId7"/>
                    <a:srcRect b="0" l="0" r="0" t="0"/>
                    <a:stretch>
                      <a:fillRect/>
                    </a:stretch>
                  </pic:blipFill>
                  <pic:spPr>
                    <a:xfrm>
                      <a:off x="0" y="0"/>
                      <a:ext cx="1137920" cy="1137920"/>
                    </a:xfrm>
                    <a:prstGeom prst="rect"/>
                    <a:ln/>
                  </pic:spPr>
                </pic:pic>
              </a:graphicData>
            </a:graphic>
          </wp:anchor>
        </w:drawing>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Peter Lee Awards for officials’ development 2025</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Background to the Awards</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Peter Lee was chair of SEAOA from 2011 until his death in early 2024.  He was an inspiring athletics official, happy to share his experience and knowledge with others, and very keen to develop new talent. To mark his contribution to the SEAOA and the wider athletics community it is proposed to continue to make grants to a number of newer officials in 2025 to help them obtain the equipment and experience they need to be able to progress to a higher level of qualification. </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These awards will be given to level 1 or 2 officials that are keen to progress towards higher level qualifications. It is designed to help them overcome some of the challenges that they may be facing in obtaining experience and/ or equipping themselves for the role. There will be six awards available each year aiming to cover the six disciplines namely endurance, field, photo finish, starters, timekeepers, and track. </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The award will comprise of 2 parts.  Firstly the provision of a grant towards acquiring the equipment necessary to progress in their discipline.  This is to the value of £80.  The second part of the award is to facilitate the individual to shadow a higher level official (expected to be an SEAOA member who has volunteered to be involved) at a regional/ national competition to gain experience.  Expenses incurred for this portion will vary but may include travel costs and (if required) an overnight stay.  The committee intends that financial reporting by the recipient should be light touch.  They will not be required to submit receipts for the equipment grant part of the award.  They will be expected to provide a short report for the following year’s AGM outlining how they have used the award.  This will also be used in the Association’s social media streams</w:t>
      </w:r>
    </w:p>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bookmarkStart w:colFirst="0" w:colLast="0" w:name="_heading=h.5tx5sy1b3ryn" w:id="0"/>
      <w:bookmarkEnd w:id="0"/>
      <w:r w:rsidDel="00000000" w:rsidR="00000000" w:rsidRPr="00000000">
        <w:rPr>
          <w:rFonts w:ascii="Calibri" w:cs="Calibri" w:eastAsia="Calibri" w:hAnsi="Calibri"/>
          <w:rtl w:val="0"/>
        </w:rPr>
        <w:t xml:space="preserve">Please send the completed form to the Peter Lee Bursary Scheme Co-ordinator at email </w:t>
      </w:r>
      <w:hyperlink r:id="rId8">
        <w:r w:rsidDel="00000000" w:rsidR="00000000" w:rsidRPr="00000000">
          <w:rPr>
            <w:rFonts w:ascii="Calibri" w:cs="Calibri" w:eastAsia="Calibri" w:hAnsi="Calibri"/>
            <w:color w:val="467886"/>
            <w:u w:val="single"/>
            <w:rtl w:val="0"/>
          </w:rPr>
          <w:t xml:space="preserve">peterleebursary@yahoo.com</w:t>
        </w:r>
      </w:hyperlink>
      <w:r w:rsidDel="00000000" w:rsidR="00000000" w:rsidRPr="00000000">
        <w:rPr>
          <w:rFonts w:ascii="Calibri" w:cs="Calibri" w:eastAsia="Calibri" w:hAnsi="Calibri"/>
          <w:rtl w:val="0"/>
        </w:rPr>
        <w:t xml:space="preserve">.  Any queries can also be directed to this address.  Alternatively you can fill in the form at https://forms.gle/hzTBFiWwa2oZCzaP9.</w:t>
      </w:r>
    </w:p>
    <w:p w:rsidR="00000000" w:rsidDel="00000000" w:rsidP="00000000" w:rsidRDefault="00000000" w:rsidRPr="00000000" w14:paraId="00000010">
      <w:pPr>
        <w:rPr>
          <w:rFonts w:ascii="Calibri" w:cs="Calibri" w:eastAsia="Calibri" w:hAnsi="Calibri"/>
        </w:rPr>
      </w:pPr>
      <w:bookmarkStart w:colFirst="0" w:colLast="0" w:name="_heading=h.bb4b2vebj7ut" w:id="1"/>
      <w:bookmarkEnd w:id="1"/>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The closing date for applications is Sunday 31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August 2025 at midnight.  The award winners will be announced at the SEAOA conference on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October 2025.  All nominated individuals are encouraged to attend the conference.  The SEAOA reserves the right not to make an award in a category if there are no strong applications.  In that case they may make more than one award in another category.</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Nominations can be made on behalf of an individual or by the individual themselves</w:t>
      </w:r>
    </w:p>
    <w:p w:rsidR="00000000" w:rsidDel="00000000" w:rsidP="00000000" w:rsidRDefault="00000000" w:rsidRPr="00000000" w14:paraId="00000014">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3492</wp:posOffset>
            </wp:positionV>
            <wp:extent cx="1137920" cy="1137920"/>
            <wp:effectExtent b="0" l="0" r="0" t="0"/>
            <wp:wrapSquare wrapText="bothSides" distB="0" distT="0" distL="114300" distR="114300"/>
            <wp:docPr descr="A red and white logo&#10;&#10;Description automatically generated" id="1380992421" name="image1.png"/>
            <a:graphic>
              <a:graphicData uri="http://schemas.openxmlformats.org/drawingml/2006/picture">
                <pic:pic>
                  <pic:nvPicPr>
                    <pic:cNvPr descr="A red and white logo&#10;&#10;Description automatically generated" id="0" name="image1.png"/>
                    <pic:cNvPicPr preferRelativeResize="0"/>
                  </pic:nvPicPr>
                  <pic:blipFill>
                    <a:blip r:embed="rId7"/>
                    <a:srcRect b="0" l="0" r="0" t="0"/>
                    <a:stretch>
                      <a:fillRect/>
                    </a:stretch>
                  </pic:blipFill>
                  <pic:spPr>
                    <a:xfrm>
                      <a:off x="0" y="0"/>
                      <a:ext cx="1137920" cy="1137920"/>
                    </a:xfrm>
                    <a:prstGeom prst="rect"/>
                    <a:ln/>
                  </pic:spPr>
                </pic:pic>
              </a:graphicData>
            </a:graphic>
          </wp:anchor>
        </w:drawing>
      </w:r>
    </w:p>
    <w:p w:rsidR="00000000" w:rsidDel="00000000" w:rsidP="00000000" w:rsidRDefault="00000000" w:rsidRPr="00000000" w14:paraId="00000017">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Application form for the Peter Lee Awards 2025</w:t>
      </w:r>
    </w:p>
    <w:p w:rsidR="00000000" w:rsidDel="00000000" w:rsidP="00000000" w:rsidRDefault="00000000" w:rsidRPr="00000000" w14:paraId="00000019">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A">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sz w:val="28"/>
          <w:szCs w:val="28"/>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186"/>
        <w:tblGridChange w:id="0">
          <w:tblGrid>
            <w:gridCol w:w="2830"/>
            <w:gridCol w:w="6186"/>
          </w:tblGrid>
        </w:tblGridChange>
      </w:tblGrid>
      <w:tr>
        <w:trPr>
          <w:cantSplit w:val="0"/>
          <w:tblHeader w:val="0"/>
        </w:trPr>
        <w:tc>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Name of individual being nominated</w:t>
            </w:r>
          </w:p>
        </w:tc>
        <w:tc>
          <w:tcPr/>
          <w:p w:rsidR="00000000" w:rsidDel="00000000" w:rsidP="00000000" w:rsidRDefault="00000000" w:rsidRPr="00000000" w14:paraId="0000001E">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Email and phone</w:t>
            </w:r>
          </w:p>
        </w:tc>
        <w:tc>
          <w:tcPr/>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URN</w:t>
            </w:r>
          </w:p>
        </w:tc>
        <w:tc>
          <w:tcPr/>
          <w:p w:rsidR="00000000" w:rsidDel="00000000" w:rsidP="00000000" w:rsidRDefault="00000000" w:rsidRPr="00000000" w14:paraId="00000023">
            <w:pPr>
              <w:rPr>
                <w:rFonts w:ascii="Calibri" w:cs="Calibri" w:eastAsia="Calibri" w:hAnsi="Calibri"/>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tl w:val="0"/>
              </w:rPr>
              <w:t xml:space="preserve">Discipline</w:t>
            </w:r>
          </w:p>
        </w:tc>
        <w:tc>
          <w:tcPr/>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Track/  Field/   Endurance/  Time Keeper/   Photo finish/   Starter</w:t>
            </w:r>
          </w:p>
        </w:tc>
      </w:tr>
      <w:tr>
        <w:trPr>
          <w:cantSplit w:val="0"/>
          <w:tblHeader w:val="0"/>
        </w:trPr>
        <w:tc>
          <w:tcPr/>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Current level</w:t>
            </w:r>
          </w:p>
        </w:tc>
        <w:tc>
          <w:tcPr/>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Name of nominator</w:t>
            </w:r>
          </w:p>
        </w:tc>
        <w:tc>
          <w:tcPr/>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Email and phone</w:t>
            </w:r>
          </w:p>
        </w:tc>
        <w:tc>
          <w:tcPr/>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Please give a brief description of their/ your current officiating activities</w:t>
            </w:r>
          </w:p>
        </w:tc>
        <w:tc>
          <w:tcPr/>
          <w:p w:rsidR="00000000" w:rsidDel="00000000" w:rsidP="00000000" w:rsidRDefault="00000000" w:rsidRPr="00000000" w14:paraId="00000032">
            <w:pPr>
              <w:rPr>
                <w:rFonts w:ascii="Calibri" w:cs="Calibri" w:eastAsia="Calibri" w:hAnsi="Calibri"/>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What are their/ your officiating ambitions?</w:t>
            </w:r>
          </w:p>
        </w:tc>
        <w:tc>
          <w:tcPr/>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tl w:val="0"/>
              </w:rPr>
              <w:t xml:space="preserve">What are the main barriers that they/ you face in taking the next steps?</w:t>
            </w:r>
          </w:p>
        </w:tc>
        <w:tc>
          <w:tcPr/>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How do you think that receiving this award will help them/ you grow as an official?</w:t>
            </w:r>
          </w:p>
        </w:tc>
        <w:tc>
          <w:tcPr/>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tl w:val="0"/>
              </w:rPr>
            </w:r>
          </w:p>
          <w:p w:rsidR="00000000" w:rsidDel="00000000" w:rsidP="00000000" w:rsidRDefault="00000000" w:rsidRPr="00000000" w14:paraId="0000004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Any other information that you think it would be useful for the selection panel to know?</w:t>
            </w:r>
          </w:p>
          <w:p w:rsidR="00000000" w:rsidDel="00000000" w:rsidP="00000000" w:rsidRDefault="00000000" w:rsidRPr="00000000" w14:paraId="00000051">
            <w:pPr>
              <w:rPr>
                <w:rFonts w:ascii="Calibri" w:cs="Calibri" w:eastAsia="Calibri" w:hAnsi="Calibri"/>
              </w:rPr>
            </w:pPr>
            <w:r w:rsidDel="00000000" w:rsidR="00000000" w:rsidRPr="00000000">
              <w:rPr>
                <w:rtl w:val="0"/>
              </w:rPr>
            </w:r>
          </w:p>
          <w:p w:rsidR="00000000" w:rsidDel="00000000" w:rsidP="00000000" w:rsidRDefault="00000000" w:rsidRPr="00000000" w14:paraId="00000052">
            <w:pPr>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tl w:val="0"/>
              </w:rPr>
            </w:r>
          </w:p>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I confirm that the nominated individual is active as an official within the South of England</w:t>
            </w:r>
          </w:p>
          <w:p w:rsidR="00000000" w:rsidDel="00000000" w:rsidP="00000000" w:rsidRDefault="00000000" w:rsidRPr="00000000" w14:paraId="0000005B">
            <w:pPr>
              <w:rPr>
                <w:rFonts w:ascii="Calibri" w:cs="Calibri" w:eastAsia="Calibri" w:hAnsi="Calibri"/>
              </w:rPr>
            </w:pPr>
            <w:r w:rsidDel="00000000" w:rsidR="00000000" w:rsidRPr="00000000">
              <w:rPr>
                <w:rtl w:val="0"/>
              </w:rPr>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Signed</w:t>
            </w:r>
          </w:p>
        </w:tc>
        <w:tc>
          <w:tcPr/>
          <w:p w:rsidR="00000000" w:rsidDel="00000000" w:rsidP="00000000" w:rsidRDefault="00000000" w:rsidRPr="00000000" w14:paraId="0000005D">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E">
            <w:pPr>
              <w:rPr>
                <w:rFonts w:ascii="Calibri" w:cs="Calibri" w:eastAsia="Calibri" w:hAnsi="Calibri"/>
              </w:rPr>
            </w:pPr>
            <w:r w:rsidDel="00000000" w:rsidR="00000000" w:rsidRPr="00000000">
              <w:rPr>
                <w:rtl w:val="0"/>
              </w:rPr>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Date</w:t>
            </w:r>
          </w:p>
          <w:p w:rsidR="00000000" w:rsidDel="00000000" w:rsidP="00000000" w:rsidRDefault="00000000" w:rsidRPr="00000000" w14:paraId="0000006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color w:val="467886"/>
          <w:u w:val="none"/>
        </w:rPr>
      </w:pPr>
      <w:r w:rsidDel="00000000" w:rsidR="00000000" w:rsidRPr="00000000">
        <w:rPr>
          <w:rFonts w:ascii="Calibri" w:cs="Calibri" w:eastAsia="Calibri" w:hAnsi="Calibri"/>
          <w:rtl w:val="0"/>
        </w:rPr>
        <w:t xml:space="preserve">The closing date is Sunday 31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August 2025 at midnight.   Please submit by email to </w:t>
      </w:r>
      <w:hyperlink r:id="rId9">
        <w:r w:rsidDel="00000000" w:rsidR="00000000" w:rsidRPr="00000000">
          <w:rPr>
            <w:rFonts w:ascii="Calibri" w:cs="Calibri" w:eastAsia="Calibri" w:hAnsi="Calibri"/>
            <w:color w:val="467886"/>
            <w:u w:val="single"/>
            <w:rtl w:val="0"/>
          </w:rPr>
          <w:t xml:space="preserve">peterleebursary@yahoo.com</w:t>
        </w:r>
      </w:hyperlink>
      <w:r w:rsidDel="00000000" w:rsidR="00000000" w:rsidRPr="00000000">
        <w:rPr>
          <w:rFonts w:ascii="Calibri" w:cs="Calibri" w:eastAsia="Calibri" w:hAnsi="Calibri"/>
          <w:color w:val="467886"/>
          <w:u w:val="single"/>
          <w:rtl w:val="0"/>
        </w:rPr>
        <w:t xml:space="preserve">. </w:t>
      </w: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9D5CCA"/>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D5CCA"/>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D5CCA"/>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D5CC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9D5CC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9D5CC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9D5CC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9D5CC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9D5CC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D5CC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D5CC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D5CC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9D5CC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9D5CC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D5CCA"/>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9D5CCA"/>
    <w:rPr>
      <w:i w:val="1"/>
      <w:iCs w:val="1"/>
      <w:color w:val="404040" w:themeColor="text1" w:themeTint="0000BF"/>
    </w:rPr>
  </w:style>
  <w:style w:type="paragraph" w:styleId="ListParagraph">
    <w:name w:val="List Paragraph"/>
    <w:basedOn w:val="Normal"/>
    <w:uiPriority w:val="34"/>
    <w:qFormat w:val="1"/>
    <w:rsid w:val="009D5CCA"/>
    <w:pPr>
      <w:ind w:left="720"/>
      <w:contextualSpacing w:val="1"/>
    </w:pPr>
  </w:style>
  <w:style w:type="character" w:styleId="IntenseEmphasis">
    <w:name w:val="Intense Emphasis"/>
    <w:basedOn w:val="DefaultParagraphFont"/>
    <w:uiPriority w:val="21"/>
    <w:qFormat w:val="1"/>
    <w:rsid w:val="009D5CCA"/>
    <w:rPr>
      <w:i w:val="1"/>
      <w:iCs w:val="1"/>
      <w:color w:val="0f4761" w:themeColor="accent1" w:themeShade="0000BF"/>
    </w:rPr>
  </w:style>
  <w:style w:type="paragraph" w:styleId="IntenseQuote">
    <w:name w:val="Intense Quote"/>
    <w:basedOn w:val="Normal"/>
    <w:next w:val="Normal"/>
    <w:link w:val="IntenseQuoteChar"/>
    <w:uiPriority w:val="30"/>
    <w:qFormat w:val="1"/>
    <w:rsid w:val="009D5CC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9D5CCA"/>
    <w:rPr>
      <w:i w:val="1"/>
      <w:iCs w:val="1"/>
      <w:color w:val="0f4761" w:themeColor="accent1" w:themeShade="0000BF"/>
    </w:rPr>
  </w:style>
  <w:style w:type="character" w:styleId="IntenseReference">
    <w:name w:val="Intense Reference"/>
    <w:basedOn w:val="DefaultParagraphFont"/>
    <w:uiPriority w:val="32"/>
    <w:qFormat w:val="1"/>
    <w:rsid w:val="009D5CCA"/>
    <w:rPr>
      <w:b w:val="1"/>
      <w:bCs w:val="1"/>
      <w:smallCaps w:val="1"/>
      <w:color w:val="0f4761" w:themeColor="accent1" w:themeShade="0000BF"/>
      <w:spacing w:val="5"/>
    </w:rPr>
  </w:style>
  <w:style w:type="table" w:styleId="TableGrid">
    <w:name w:val="Table Grid"/>
    <w:basedOn w:val="TableNormal"/>
    <w:uiPriority w:val="39"/>
    <w:rsid w:val="009D5CC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FC3C4B"/>
    <w:rPr>
      <w:color w:val="467886" w:themeColor="hyperlink"/>
      <w:u w:val="single"/>
    </w:rPr>
  </w:style>
  <w:style w:type="character" w:styleId="UnresolvedMention">
    <w:name w:val="Unresolved Mention"/>
    <w:basedOn w:val="DefaultParagraphFont"/>
    <w:uiPriority w:val="99"/>
    <w:semiHidden w:val="1"/>
    <w:unhideWhenUsed w:val="1"/>
    <w:rsid w:val="00B66FE6"/>
    <w:rPr>
      <w:color w:val="605e5c"/>
      <w:shd w:color="auto" w:fill="e1dfdd" w:val="clear"/>
    </w:rPr>
  </w:style>
  <w:style w:type="character" w:styleId="FollowedHyperlink">
    <w:name w:val="FollowedHyperlink"/>
    <w:basedOn w:val="DefaultParagraphFont"/>
    <w:uiPriority w:val="99"/>
    <w:semiHidden w:val="1"/>
    <w:unhideWhenUsed w:val="1"/>
    <w:rsid w:val="00B66FE6"/>
    <w:rPr>
      <w:color w:val="96607d" w:themeColor="followedHyperlink"/>
      <w:u w:val="single"/>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eterleebursary@yahoo.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peterleebursary@yaho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fPCYq5VYwdNTgoFv8M/918yDA==">CgMxLjAyDmguNXR4NXN5MWIzcnluMg5oLmJiNGIydmViajd1dDgAciExQVY5cUFEUlVpb2N4Z0Z1TVRpVmhPZmRDV1NBa1dfMEc=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2025-07-02T13:55:00Z</dcterms:created>
  <dc:creator>Sarah Nancollas</dc:creator>
</cp:coreProperties>
</file>